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Полухина</w:t>
      </w:r>
      <w:r>
        <w:rPr>
          <w:rFonts w:ascii="Times New Roman" w:eastAsia="Times New Roman" w:hAnsi="Times New Roman" w:cs="Times New Roman"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Полухина</w:t>
      </w:r>
      <w:r>
        <w:rPr>
          <w:rFonts w:ascii="Times New Roman" w:eastAsia="Times New Roman" w:hAnsi="Times New Roman" w:cs="Times New Roman"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</w:t>
      </w:r>
      <w:r>
        <w:rPr>
          <w:rFonts w:ascii="Times New Roman" w:eastAsia="Times New Roman" w:hAnsi="Times New Roman" w:cs="Times New Roman"/>
        </w:rPr>
        <w:t>аконную силу постановлению №18810086230001321535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03.08.2024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2.15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Полухину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>назначено нака</w:t>
      </w:r>
      <w:r>
        <w:rPr>
          <w:rFonts w:ascii="Times New Roman" w:eastAsia="Times New Roman" w:hAnsi="Times New Roman" w:cs="Times New Roman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Полухин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Полухин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Полухин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>м объеме, в содеянном раскаялся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Полухин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Полухина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>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2.15</w:t>
      </w:r>
      <w:r>
        <w:rPr>
          <w:rFonts w:ascii="Times New Roman" w:eastAsia="Times New Roman" w:hAnsi="Times New Roman" w:cs="Times New Roman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Полухин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Полухина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Полухин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Полухина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Полухин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Полухина</w:t>
      </w:r>
      <w:r>
        <w:rPr>
          <w:rFonts w:ascii="Times New Roman" w:eastAsia="Times New Roman" w:hAnsi="Times New Roman" w:cs="Times New Roman"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</w:t>
      </w:r>
      <w:r>
        <w:rPr>
          <w:rFonts w:ascii="Times New Roman" w:eastAsia="Times New Roman" w:hAnsi="Times New Roman" w:cs="Times New Roman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